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AF5" w:rsidRDefault="008948CE">
      <w:pPr>
        <w:rPr>
          <w:b/>
        </w:rPr>
      </w:pPr>
      <w:r>
        <w:rPr>
          <w:b/>
        </w:rPr>
        <w:t>English 11/12 Honors: Tolkien</w:t>
      </w:r>
      <w:r>
        <w:rPr>
          <w:b/>
        </w:rPr>
        <w:tab/>
      </w:r>
      <w:r>
        <w:rPr>
          <w:b/>
        </w:rPr>
        <w:tab/>
      </w:r>
      <w:r>
        <w:rPr>
          <w:b/>
        </w:rPr>
        <w:tab/>
        <w:t>Name:</w:t>
      </w:r>
    </w:p>
    <w:p w:rsidR="008948CE" w:rsidRDefault="008948CE">
      <w:pPr>
        <w:rPr>
          <w:b/>
        </w:rPr>
      </w:pPr>
      <w:r>
        <w:rPr>
          <w:b/>
        </w:rPr>
        <w:t>Mr. Fisher</w:t>
      </w:r>
    </w:p>
    <w:p w:rsidR="008948CE" w:rsidRDefault="008948CE">
      <w:pPr>
        <w:rPr>
          <w:b/>
        </w:rPr>
      </w:pPr>
    </w:p>
    <w:p w:rsidR="008948CE" w:rsidRDefault="008948CE" w:rsidP="008948CE">
      <w:pPr>
        <w:jc w:val="center"/>
        <w:rPr>
          <w:b/>
          <w:u w:val="single"/>
        </w:rPr>
      </w:pPr>
      <w:r>
        <w:rPr>
          <w:b/>
          <w:u w:val="single"/>
        </w:rPr>
        <w:t>The Odyssey: A Journey to an Essay</w:t>
      </w:r>
    </w:p>
    <w:p w:rsidR="008948CE" w:rsidRDefault="008948CE" w:rsidP="008948CE">
      <w:pPr>
        <w:rPr>
          <w:b/>
          <w:u w:val="single"/>
        </w:rPr>
      </w:pPr>
    </w:p>
    <w:p w:rsidR="008948CE" w:rsidRDefault="008948CE" w:rsidP="008948CE">
      <w:r>
        <w:rPr>
          <w:u w:val="single"/>
        </w:rPr>
        <w:t>Introduction:</w:t>
      </w:r>
      <w:r>
        <w:t xml:space="preserve"> Mr. Fisher can still remember when he was a student. It was a long time ago. Back then, we didn’t have these newfangled contraptions. We had ice boxes! And our carriages were pulled by horses! A horseless carriage? Who ever heard of such nonsense! Okay, truth be told, Mr. Fisher graduated high school in 1996, but when he was in high school, he had to hand-write his essays! In fact, he had a computer and </w:t>
      </w:r>
      <w:r>
        <w:rPr>
          <w:i/>
        </w:rPr>
        <w:t>wanted</w:t>
      </w:r>
      <w:r>
        <w:t xml:space="preserve"> to type them, but his 11</w:t>
      </w:r>
      <w:r w:rsidRPr="008948CE">
        <w:rPr>
          <w:vertAlign w:val="superscript"/>
        </w:rPr>
        <w:t>th</w:t>
      </w:r>
      <w:r>
        <w:t xml:space="preserve">-grade English teacher made him handwrite them anyway! She also </w:t>
      </w:r>
      <w:r w:rsidR="00E20473">
        <w:t xml:space="preserve">gave her students </w:t>
      </w:r>
      <w:r>
        <w:t xml:space="preserve">a single essay question on which they had to write. </w:t>
      </w:r>
      <w:r w:rsidR="00E20473">
        <w:t>When Mr. Fisher went to college, he was shocked to learn that his English professors did not give out essay questions. They expected their students to provide their own arguments! This was a tough adjustment for a young Mr. Fisher, who in those days had a lot more hair on his head and not so much hair on his face. Anyway, the point is, he wishes his high school teachers had prepared him better. He can’t change the past, but he can change the future and do his part to better prepare you for college!</w:t>
      </w:r>
    </w:p>
    <w:p w:rsidR="00E20473" w:rsidRDefault="00E20473" w:rsidP="008948CE"/>
    <w:p w:rsidR="00E20473" w:rsidRDefault="00E20473" w:rsidP="008948CE">
      <w:r>
        <w:rPr>
          <w:u w:val="single"/>
        </w:rPr>
        <w:t>Possible Objection:</w:t>
      </w:r>
      <w:r>
        <w:t xml:space="preserve"> But Mr. Fisher, I don’t plan on going to college!</w:t>
      </w:r>
    </w:p>
    <w:p w:rsidR="00E20473" w:rsidRDefault="00E20473" w:rsidP="008948CE"/>
    <w:p w:rsidR="00E20473" w:rsidRDefault="00E20473" w:rsidP="008948CE">
      <w:r>
        <w:rPr>
          <w:u w:val="single"/>
        </w:rPr>
        <w:t>Actual Response to Possible Objection:</w:t>
      </w:r>
      <w:r>
        <w:t xml:space="preserve"> I never thought I’d be a teacher, but here I am. You can’t predict the future. Should you one day change your mind, I’d rather you be prepared. That’s all.</w:t>
      </w:r>
    </w:p>
    <w:p w:rsidR="00E20473" w:rsidRDefault="00E20473" w:rsidP="008948CE"/>
    <w:p w:rsidR="00E75C0A" w:rsidRDefault="00E20473" w:rsidP="008948CE">
      <w:r>
        <w:rPr>
          <w:u w:val="single"/>
        </w:rPr>
        <w:t>Assignment:</w:t>
      </w:r>
      <w:r>
        <w:t xml:space="preserve"> You must write a </w:t>
      </w:r>
      <w:r w:rsidR="00473E47">
        <w:t>two-to-five-page</w:t>
      </w:r>
      <w:r>
        <w:t xml:space="preserve"> essay </w:t>
      </w:r>
      <w:r w:rsidR="00E75C0A">
        <w:t>on one of the following topics:</w:t>
      </w:r>
    </w:p>
    <w:p w:rsidR="00E75C0A" w:rsidRDefault="00E75C0A" w:rsidP="008948CE"/>
    <w:p w:rsidR="00E75C0A" w:rsidRDefault="001C3E6A" w:rsidP="00E75C0A">
      <w:pPr>
        <w:pStyle w:val="ListParagraph"/>
        <w:numPr>
          <w:ilvl w:val="0"/>
          <w:numId w:val="1"/>
        </w:numPr>
      </w:pPr>
      <w:r>
        <w:t>Women</w:t>
      </w:r>
      <w:r w:rsidR="00E75C0A">
        <w:t xml:space="preserve"> in </w:t>
      </w:r>
      <w:r w:rsidR="00E75C0A">
        <w:rPr>
          <w:i/>
        </w:rPr>
        <w:t>The Odyssey</w:t>
      </w:r>
    </w:p>
    <w:p w:rsidR="00E75C0A" w:rsidRPr="00E75C0A" w:rsidRDefault="00E75C0A" w:rsidP="00E75C0A">
      <w:pPr>
        <w:pStyle w:val="ListParagraph"/>
        <w:numPr>
          <w:ilvl w:val="0"/>
          <w:numId w:val="1"/>
        </w:numPr>
      </w:pPr>
      <w:r>
        <w:t xml:space="preserve">Advice in </w:t>
      </w:r>
      <w:r>
        <w:rPr>
          <w:i/>
        </w:rPr>
        <w:t>The Odyssey</w:t>
      </w:r>
    </w:p>
    <w:p w:rsidR="00725A9B" w:rsidRDefault="00725A9B" w:rsidP="00E75C0A">
      <w:pPr>
        <w:pStyle w:val="ListParagraph"/>
        <w:numPr>
          <w:ilvl w:val="0"/>
          <w:numId w:val="1"/>
        </w:numPr>
      </w:pPr>
      <w:r>
        <w:t xml:space="preserve">Fathers and </w:t>
      </w:r>
      <w:r w:rsidR="001C3E6A">
        <w:t>S</w:t>
      </w:r>
      <w:r>
        <w:t xml:space="preserve">ons in </w:t>
      </w:r>
      <w:r>
        <w:rPr>
          <w:i/>
        </w:rPr>
        <w:t>The Odyssey</w:t>
      </w:r>
    </w:p>
    <w:p w:rsidR="00725A9B" w:rsidRDefault="00725A9B" w:rsidP="00725A9B"/>
    <w:p w:rsidR="00725A9B" w:rsidRDefault="00725A9B" w:rsidP="00725A9B">
      <w:r>
        <w:rPr>
          <w:u w:val="single"/>
        </w:rPr>
        <w:t>Requirements:</w:t>
      </w:r>
    </w:p>
    <w:p w:rsidR="00725A9B" w:rsidRDefault="00725A9B" w:rsidP="00725A9B"/>
    <w:p w:rsidR="00E20473" w:rsidRDefault="00601F40" w:rsidP="00725A9B">
      <w:pPr>
        <w:pStyle w:val="ListParagraph"/>
        <w:numPr>
          <w:ilvl w:val="0"/>
          <w:numId w:val="2"/>
        </w:numPr>
      </w:pPr>
      <w:r>
        <w:t>You must dev</w:t>
      </w:r>
      <w:r w:rsidR="00095E05">
        <w:t xml:space="preserve">elop a clear thesis that </w:t>
      </w:r>
      <w:r>
        <w:t xml:space="preserve">presents an argument that leaves room for disagreement. In other words, your thesis can’t be “Odysseus is the main character of </w:t>
      </w:r>
      <w:r>
        <w:rPr>
          <w:i/>
        </w:rPr>
        <w:t>The Odyssey</w:t>
      </w:r>
      <w:r>
        <w:t xml:space="preserve">.” Duh! Instead, it could be something like, “Homer clearly respects intelligence more than strength based on </w:t>
      </w:r>
      <w:r w:rsidR="000331B0">
        <w:t xml:space="preserve">the actions of Odysseus, the triumph of Athena over Poseidon, and the theories put forth by </w:t>
      </w:r>
      <w:r w:rsidR="00473E47">
        <w:t xml:space="preserve">that zany Greek scientist, </w:t>
      </w:r>
      <w:proofErr w:type="spellStart"/>
      <w:r w:rsidR="000331B0">
        <w:t>Albertus</w:t>
      </w:r>
      <w:proofErr w:type="spellEnd"/>
      <w:r w:rsidR="000331B0">
        <w:t xml:space="preserve"> </w:t>
      </w:r>
      <w:proofErr w:type="spellStart"/>
      <w:r w:rsidR="000331B0">
        <w:t>Einsteinus</w:t>
      </w:r>
      <w:proofErr w:type="spellEnd"/>
      <w:r>
        <w:t xml:space="preserve">.” </w:t>
      </w:r>
    </w:p>
    <w:p w:rsidR="00601F40" w:rsidRDefault="00601F40" w:rsidP="00725A9B">
      <w:pPr>
        <w:pStyle w:val="ListParagraph"/>
        <w:numPr>
          <w:ilvl w:val="0"/>
          <w:numId w:val="2"/>
        </w:numPr>
      </w:pPr>
      <w:r>
        <w:t>You must adhere to MLA style. (up to -10 pts off for failure to do so)</w:t>
      </w:r>
    </w:p>
    <w:p w:rsidR="00601F40" w:rsidRDefault="00601F40" w:rsidP="00725A9B">
      <w:pPr>
        <w:pStyle w:val="ListParagraph"/>
        <w:numPr>
          <w:ilvl w:val="0"/>
          <w:numId w:val="2"/>
        </w:numPr>
      </w:pPr>
      <w:r>
        <w:t xml:space="preserve">You must refrain from using “tears.” </w:t>
      </w:r>
    </w:p>
    <w:p w:rsidR="00601F40" w:rsidRDefault="00601F40" w:rsidP="00725A9B">
      <w:pPr>
        <w:pStyle w:val="ListParagraph"/>
        <w:numPr>
          <w:ilvl w:val="0"/>
          <w:numId w:val="2"/>
        </w:numPr>
      </w:pPr>
      <w:r>
        <w:t>Your essay must be handed in using turnitin.com. (Final copy only).</w:t>
      </w:r>
    </w:p>
    <w:p w:rsidR="00601F40" w:rsidRDefault="00601F40" w:rsidP="00725A9B">
      <w:pPr>
        <w:pStyle w:val="ListParagraph"/>
        <w:numPr>
          <w:ilvl w:val="0"/>
          <w:numId w:val="2"/>
        </w:numPr>
      </w:pPr>
      <w:r>
        <w:t>You must use at least THREE direct quotations in your essay.</w:t>
      </w:r>
    </w:p>
    <w:p w:rsidR="00601F40" w:rsidRDefault="00601F40" w:rsidP="00601F40"/>
    <w:p w:rsidR="00601F40" w:rsidRDefault="00601F40" w:rsidP="00601F40">
      <w:r>
        <w:rPr>
          <w:u w:val="single"/>
        </w:rPr>
        <w:t>Grading:</w:t>
      </w:r>
      <w:r>
        <w:t xml:space="preserve"> You will be graded based on the rubric on the back of this assignment.</w:t>
      </w:r>
      <w:r w:rsidR="00095E05">
        <w:t xml:space="preserve"> I will be focusing on </w:t>
      </w:r>
      <w:r w:rsidR="00E87D43">
        <w:t>your thesis, and your ability to support it using quotations and examples from the text.</w:t>
      </w:r>
    </w:p>
    <w:p w:rsidR="00601F40" w:rsidRDefault="00601F40" w:rsidP="00601F40"/>
    <w:p w:rsidR="00601F40" w:rsidRDefault="00601F40" w:rsidP="00601F40">
      <w:r>
        <w:rPr>
          <w:u w:val="single"/>
        </w:rPr>
        <w:t>Rough Draft:</w:t>
      </w:r>
      <w:r>
        <w:t xml:space="preserve"> Due on </w:t>
      </w:r>
      <w:r w:rsidR="00CD4A7C">
        <w:t>Wednesday, 10/1</w:t>
      </w:r>
      <w:r w:rsidR="00473E47">
        <w:t>1</w:t>
      </w:r>
      <w:r>
        <w:t xml:space="preserve"> (worth 10 pts)</w:t>
      </w:r>
    </w:p>
    <w:p w:rsidR="00601F40" w:rsidRDefault="00601F40" w:rsidP="00601F40"/>
    <w:p w:rsidR="00601F40" w:rsidRPr="00601F40" w:rsidRDefault="00601F40" w:rsidP="00601F40">
      <w:r>
        <w:rPr>
          <w:u w:val="single"/>
        </w:rPr>
        <w:t>Final Draft:</w:t>
      </w:r>
      <w:r>
        <w:t xml:space="preserve"> Due on </w:t>
      </w:r>
      <w:r w:rsidR="00CD4A7C">
        <w:t>Monday, 10/1</w:t>
      </w:r>
      <w:r w:rsidR="00473E47">
        <w:t>6</w:t>
      </w:r>
      <w:r w:rsidR="00CD4A7C">
        <w:t xml:space="preserve"> on turnitin.com</w:t>
      </w:r>
      <w:r>
        <w:t xml:space="preserve"> (worth 100 pts) </w:t>
      </w:r>
    </w:p>
    <w:p w:rsidR="00E20473" w:rsidRDefault="00E20473" w:rsidP="008948CE"/>
    <w:p w:rsidR="00E20473" w:rsidRDefault="00E20473" w:rsidP="008948CE"/>
    <w:p w:rsidR="001C3E6A" w:rsidRDefault="001C3E6A" w:rsidP="008948CE"/>
    <w:p w:rsidR="001C3E6A" w:rsidRDefault="001C3E6A" w:rsidP="008948CE"/>
    <w:p w:rsidR="00473E47" w:rsidRDefault="00473E47" w:rsidP="008948CE"/>
    <w:p w:rsidR="00473E47" w:rsidRDefault="00473E47" w:rsidP="008948CE"/>
    <w:p w:rsidR="001C3E6A" w:rsidRPr="00C26284" w:rsidRDefault="001C3E6A" w:rsidP="001C3E6A">
      <w:pPr>
        <w:pStyle w:val="Title"/>
        <w:pBdr>
          <w:top w:val="single" w:sz="4" w:space="1" w:color="auto"/>
          <w:left w:val="single" w:sz="4" w:space="4" w:color="auto"/>
          <w:bottom w:val="single" w:sz="4" w:space="1" w:color="auto"/>
          <w:right w:val="single" w:sz="4" w:space="4" w:color="auto"/>
        </w:pBdr>
        <w:shd w:val="clear" w:color="auto" w:fill="DBE5F1"/>
        <w:rPr>
          <w:rFonts w:ascii="Garamond" w:hAnsi="Garamond"/>
        </w:rPr>
      </w:pPr>
      <w:r w:rsidRPr="00C26284">
        <w:rPr>
          <w:rFonts w:ascii="Garamond" w:hAnsi="Garamond"/>
        </w:rPr>
        <w:lastRenderedPageBreak/>
        <w:t>MT. GREYLOCK REGIONAL SCHOOL DISTRICT</w:t>
      </w:r>
    </w:p>
    <w:p w:rsidR="001C3E6A" w:rsidRPr="00C26284" w:rsidRDefault="001C3E6A" w:rsidP="001C3E6A">
      <w:pPr>
        <w:pStyle w:val="Title"/>
        <w:pBdr>
          <w:top w:val="single" w:sz="4" w:space="1" w:color="auto"/>
          <w:left w:val="single" w:sz="4" w:space="4" w:color="auto"/>
          <w:bottom w:val="single" w:sz="4" w:space="1" w:color="auto"/>
          <w:right w:val="single" w:sz="4" w:space="4" w:color="auto"/>
        </w:pBdr>
        <w:shd w:val="clear" w:color="auto" w:fill="DBE5F1"/>
        <w:rPr>
          <w:rFonts w:ascii="Garamond" w:hAnsi="Garamond"/>
        </w:rPr>
      </w:pPr>
    </w:p>
    <w:p w:rsidR="001C3E6A" w:rsidRPr="00C26284" w:rsidRDefault="001C3E6A" w:rsidP="001C3E6A">
      <w:pPr>
        <w:pStyle w:val="Title"/>
        <w:pBdr>
          <w:top w:val="single" w:sz="4" w:space="1" w:color="auto"/>
          <w:left w:val="single" w:sz="4" w:space="4" w:color="auto"/>
          <w:bottom w:val="single" w:sz="4" w:space="1" w:color="auto"/>
          <w:right w:val="single" w:sz="4" w:space="4" w:color="auto"/>
        </w:pBdr>
        <w:shd w:val="clear" w:color="auto" w:fill="DBE5F1"/>
        <w:rPr>
          <w:rFonts w:ascii="Garamond" w:hAnsi="Garamond"/>
          <w:i/>
        </w:rPr>
      </w:pPr>
      <w:r w:rsidRPr="00C26284">
        <w:rPr>
          <w:rFonts w:ascii="Garamond" w:hAnsi="Garamond"/>
          <w:i/>
        </w:rPr>
        <w:t xml:space="preserve">RUBRIC FOR ANALYTICAL WRITING </w:t>
      </w:r>
    </w:p>
    <w:p w:rsidR="001C3E6A" w:rsidRDefault="001C3E6A" w:rsidP="001C3E6A">
      <w:pPr>
        <w:rPr>
          <w:rFonts w:ascii="Garamond" w:hAnsi="Garamond"/>
          <w:b/>
          <w:sz w:val="22"/>
        </w:rPr>
      </w:pPr>
    </w:p>
    <w:p w:rsidR="001C3E6A" w:rsidRPr="00483FB6" w:rsidRDefault="001C3E6A" w:rsidP="001C3E6A">
      <w:pPr>
        <w:rPr>
          <w:rFonts w:ascii="Garamond" w:hAnsi="Garamond"/>
          <w:b/>
          <w:sz w:val="22"/>
        </w:rPr>
      </w:pPr>
      <w:r>
        <w:rPr>
          <w:rFonts w:ascii="Garamond" w:hAnsi="Garamond"/>
          <w:b/>
          <w:sz w:val="22"/>
        </w:rPr>
        <w:t xml:space="preserve">The final draft of an analytical essay must demonstrate depth of thinking, attention to a specific audience, coherence and accuracy. </w:t>
      </w:r>
    </w:p>
    <w:p w:rsidR="001C3E6A" w:rsidRPr="00C26284" w:rsidRDefault="001C3E6A" w:rsidP="001C3E6A">
      <w:pPr>
        <w:rPr>
          <w:rFonts w:ascii="Garamond" w:hAnsi="Garamond"/>
          <w:b/>
        </w:rPr>
      </w:pPr>
      <w:r w:rsidRPr="00C26284">
        <w:rPr>
          <w:rFonts w:ascii="Garamond" w:hAnsi="Garamond"/>
          <w:b/>
        </w:rPr>
        <w:t xml:space="preserve">           </w:t>
      </w:r>
    </w:p>
    <w:p w:rsidR="001C3E6A" w:rsidRPr="00C26284" w:rsidRDefault="001C3E6A" w:rsidP="001C3E6A">
      <w:pPr>
        <w:rPr>
          <w:rFonts w:ascii="Garamond" w:hAnsi="Garamond"/>
          <w:b/>
          <w:bCs/>
        </w:rPr>
      </w:pPr>
      <w:r w:rsidRPr="00C26284">
        <w:rPr>
          <w:rFonts w:ascii="Garamond" w:hAnsi="Garamond"/>
          <w:b/>
        </w:rPr>
        <w:t xml:space="preserve">           </w:t>
      </w:r>
      <w:r w:rsidRPr="00C26284">
        <w:rPr>
          <w:rFonts w:ascii="Garamond" w:hAnsi="Garamond"/>
          <w:b/>
          <w:bCs/>
        </w:rPr>
        <w:t>ESSENTIAL ELEMENTS</w:t>
      </w:r>
      <w:r w:rsidRPr="00C26284">
        <w:rPr>
          <w:rFonts w:ascii="Garamond" w:hAnsi="Garamond"/>
          <w:b/>
          <w:bCs/>
        </w:rPr>
        <w:tab/>
        <w:t xml:space="preserve"> </w:t>
      </w:r>
      <w:r>
        <w:rPr>
          <w:rFonts w:ascii="Garamond" w:hAnsi="Garamond"/>
          <w:b/>
          <w:bCs/>
        </w:rPr>
        <w:t xml:space="preserve">                   </w:t>
      </w:r>
      <w:r w:rsidRPr="00C26284">
        <w:rPr>
          <w:rFonts w:ascii="Garamond" w:hAnsi="Garamond"/>
          <w:b/>
          <w:bCs/>
        </w:rPr>
        <w:t>POINTS</w:t>
      </w:r>
      <w:r w:rsidRPr="00C26284">
        <w:rPr>
          <w:rFonts w:ascii="Garamond" w:hAnsi="Garamond"/>
          <w:b/>
          <w:bCs/>
        </w:rPr>
        <w:tab/>
      </w:r>
      <w:r w:rsidRPr="00C26284">
        <w:rPr>
          <w:rFonts w:ascii="Garamond" w:hAnsi="Garamond"/>
          <w:b/>
          <w:bCs/>
        </w:rPr>
        <w:tab/>
        <w:t xml:space="preserve">        COMMENTS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44"/>
        <w:gridCol w:w="5034"/>
      </w:tblGrid>
      <w:tr w:rsidR="001C3E6A" w:rsidRPr="00325B32" w:rsidTr="009D0862">
        <w:trPr>
          <w:trHeight w:val="2240"/>
        </w:trPr>
        <w:tc>
          <w:tcPr>
            <w:tcW w:w="5210" w:type="dxa"/>
            <w:shd w:val="clear" w:color="auto" w:fill="auto"/>
          </w:tcPr>
          <w:p w:rsidR="001C3E6A" w:rsidRPr="00325B32" w:rsidRDefault="001C3E6A" w:rsidP="009D0862">
            <w:pPr>
              <w:rPr>
                <w:rFonts w:ascii="Garamond" w:hAnsi="Garamond"/>
                <w:b/>
                <w:bCs/>
                <w:sz w:val="22"/>
              </w:rPr>
            </w:pPr>
          </w:p>
          <w:p w:rsidR="001C3E6A" w:rsidRPr="00325B32" w:rsidRDefault="001C3E6A" w:rsidP="009D0862">
            <w:pPr>
              <w:jc w:val="center"/>
              <w:rPr>
                <w:rFonts w:ascii="Garamond" w:hAnsi="Garamond"/>
                <w:b/>
                <w:bCs/>
                <w:sz w:val="22"/>
              </w:rPr>
            </w:pPr>
            <w:r w:rsidRPr="00325B32">
              <w:rPr>
                <w:rFonts w:ascii="Garamond" w:hAnsi="Garamond"/>
                <w:b/>
                <w:bCs/>
                <w:sz w:val="22"/>
              </w:rPr>
              <w:t>INTRODUCTION</w:t>
            </w:r>
          </w:p>
          <w:p w:rsidR="001C3E6A" w:rsidRPr="00325B32" w:rsidRDefault="001C3E6A" w:rsidP="009D0862">
            <w:pPr>
              <w:jc w:val="center"/>
              <w:rPr>
                <w:rFonts w:ascii="Garamond" w:hAnsi="Garamond"/>
                <w:sz w:val="22"/>
              </w:rPr>
            </w:pPr>
            <w:r w:rsidRPr="00325B32">
              <w:rPr>
                <w:rFonts w:ascii="Garamond" w:hAnsi="Garamond"/>
                <w:b/>
                <w:bCs/>
                <w:sz w:val="22"/>
              </w:rPr>
              <w:t>(with Thesis Statement)</w:t>
            </w:r>
          </w:p>
          <w:p w:rsidR="001C3E6A" w:rsidRPr="00325B32" w:rsidRDefault="001C3E6A" w:rsidP="001C3E6A">
            <w:pPr>
              <w:numPr>
                <w:ilvl w:val="0"/>
                <w:numId w:val="3"/>
              </w:numPr>
              <w:rPr>
                <w:rFonts w:ascii="Garamond" w:hAnsi="Garamond"/>
                <w:sz w:val="22"/>
              </w:rPr>
            </w:pPr>
            <w:r w:rsidRPr="00325B32">
              <w:rPr>
                <w:rFonts w:ascii="Garamond" w:hAnsi="Garamond"/>
                <w:b/>
                <w:sz w:val="22"/>
              </w:rPr>
              <w:t>I</w:t>
            </w:r>
            <w:r w:rsidRPr="00325B32">
              <w:rPr>
                <w:rFonts w:ascii="Garamond" w:hAnsi="Garamond"/>
                <w:b/>
                <w:bCs/>
                <w:sz w:val="22"/>
              </w:rPr>
              <w:t>ntroductory Paragraph</w:t>
            </w:r>
            <w:proofErr w:type="gramStart"/>
            <w:r w:rsidRPr="00325B32">
              <w:rPr>
                <w:rFonts w:ascii="Garamond" w:hAnsi="Garamond"/>
                <w:b/>
                <w:bCs/>
                <w:sz w:val="22"/>
              </w:rPr>
              <w:t>:</w:t>
            </w:r>
            <w:r w:rsidRPr="00325B32">
              <w:rPr>
                <w:rFonts w:ascii="Garamond" w:hAnsi="Garamond"/>
                <w:sz w:val="22"/>
              </w:rPr>
              <w:t>.</w:t>
            </w:r>
            <w:proofErr w:type="gramEnd"/>
            <w:r w:rsidRPr="00325B32">
              <w:rPr>
                <w:rFonts w:ascii="Garamond" w:hAnsi="Garamond"/>
                <w:sz w:val="22"/>
              </w:rPr>
              <w:t xml:space="preserve"> </w:t>
            </w:r>
          </w:p>
          <w:p w:rsidR="001C3E6A" w:rsidRDefault="001C3E6A" w:rsidP="001C3E6A">
            <w:pPr>
              <w:numPr>
                <w:ilvl w:val="0"/>
                <w:numId w:val="3"/>
              </w:numPr>
              <w:rPr>
                <w:rFonts w:ascii="Garamond" w:hAnsi="Garamond"/>
                <w:sz w:val="22"/>
              </w:rPr>
            </w:pPr>
            <w:r w:rsidRPr="00325B32">
              <w:rPr>
                <w:rFonts w:ascii="Garamond" w:hAnsi="Garamond"/>
                <w:b/>
                <w:sz w:val="22"/>
              </w:rPr>
              <w:t>T</w:t>
            </w:r>
            <w:r w:rsidRPr="00325B32">
              <w:rPr>
                <w:rFonts w:ascii="Garamond" w:hAnsi="Garamond"/>
                <w:b/>
                <w:bCs/>
                <w:sz w:val="22"/>
              </w:rPr>
              <w:t>opic (</w:t>
            </w:r>
            <w:r>
              <w:rPr>
                <w:rFonts w:ascii="Garamond" w:hAnsi="Garamond"/>
                <w:b/>
                <w:bCs/>
                <w:sz w:val="22"/>
              </w:rPr>
              <w:t>and</w:t>
            </w:r>
            <w:r w:rsidRPr="00325B32">
              <w:rPr>
                <w:rFonts w:ascii="Garamond" w:hAnsi="Garamond"/>
                <w:b/>
                <w:bCs/>
                <w:sz w:val="22"/>
              </w:rPr>
              <w:t xml:space="preserve"> plot if writing about literature)</w:t>
            </w:r>
            <w:r w:rsidRPr="00325B32">
              <w:rPr>
                <w:rFonts w:ascii="Garamond" w:hAnsi="Garamond"/>
                <w:sz w:val="22"/>
              </w:rPr>
              <w:t xml:space="preserve"> is fully explained.</w:t>
            </w:r>
          </w:p>
          <w:p w:rsidR="001C3E6A" w:rsidRPr="00FD4544" w:rsidRDefault="001C3E6A" w:rsidP="001C3E6A">
            <w:pPr>
              <w:numPr>
                <w:ilvl w:val="0"/>
                <w:numId w:val="3"/>
              </w:numPr>
              <w:rPr>
                <w:rFonts w:ascii="Garamond" w:hAnsi="Garamond"/>
                <w:sz w:val="22"/>
              </w:rPr>
            </w:pPr>
            <w:r>
              <w:rPr>
                <w:rFonts w:ascii="Garamond" w:hAnsi="Garamond"/>
                <w:b/>
                <w:sz w:val="22"/>
              </w:rPr>
              <w:t>Includes a General Introduction</w:t>
            </w:r>
          </w:p>
          <w:p w:rsidR="001C3E6A" w:rsidRPr="00325B32" w:rsidRDefault="001C3E6A" w:rsidP="001C3E6A">
            <w:pPr>
              <w:numPr>
                <w:ilvl w:val="0"/>
                <w:numId w:val="3"/>
              </w:numPr>
              <w:rPr>
                <w:rFonts w:ascii="Garamond" w:hAnsi="Garamond"/>
                <w:sz w:val="22"/>
              </w:rPr>
            </w:pPr>
            <w:r>
              <w:rPr>
                <w:rFonts w:ascii="Garamond" w:hAnsi="Garamond"/>
                <w:b/>
                <w:sz w:val="22"/>
              </w:rPr>
              <w:t>Include a Complete Identification</w:t>
            </w:r>
            <w:r w:rsidRPr="00325B32">
              <w:rPr>
                <w:rFonts w:ascii="Garamond" w:hAnsi="Garamond"/>
                <w:sz w:val="22"/>
              </w:rPr>
              <w:t xml:space="preserve"> </w:t>
            </w:r>
          </w:p>
          <w:p w:rsidR="001C3E6A" w:rsidRPr="00325B32" w:rsidRDefault="001C3E6A" w:rsidP="001C3E6A">
            <w:pPr>
              <w:numPr>
                <w:ilvl w:val="0"/>
                <w:numId w:val="3"/>
              </w:numPr>
              <w:rPr>
                <w:rFonts w:ascii="Garamond" w:hAnsi="Garamond"/>
                <w:sz w:val="22"/>
              </w:rPr>
            </w:pPr>
            <w:r w:rsidRPr="00325B32">
              <w:rPr>
                <w:rFonts w:ascii="Garamond" w:hAnsi="Garamond"/>
                <w:b/>
                <w:sz w:val="22"/>
              </w:rPr>
              <w:t>Thesis Statement</w:t>
            </w:r>
            <w:r w:rsidRPr="00325B32">
              <w:rPr>
                <w:rFonts w:ascii="Garamond" w:hAnsi="Garamond"/>
                <w:sz w:val="22"/>
              </w:rPr>
              <w:t>: Final sentence makes a claim</w:t>
            </w:r>
            <w:r>
              <w:rPr>
                <w:rFonts w:ascii="Garamond" w:hAnsi="Garamond"/>
                <w:sz w:val="22"/>
              </w:rPr>
              <w:t xml:space="preserve"> with supports</w:t>
            </w:r>
          </w:p>
        </w:tc>
        <w:tc>
          <w:tcPr>
            <w:tcW w:w="456" w:type="dxa"/>
            <w:shd w:val="clear" w:color="auto" w:fill="auto"/>
          </w:tcPr>
          <w:p w:rsidR="001C3E6A" w:rsidRPr="00325B32" w:rsidRDefault="001C3E6A" w:rsidP="009D0862">
            <w:pPr>
              <w:jc w:val="center"/>
              <w:rPr>
                <w:rFonts w:ascii="Garamond" w:hAnsi="Garamond"/>
                <w:b/>
                <w:bCs/>
                <w:sz w:val="22"/>
              </w:rPr>
            </w:pPr>
            <w:r w:rsidRPr="00325B32">
              <w:rPr>
                <w:rFonts w:ascii="Garamond" w:hAnsi="Garamond"/>
                <w:b/>
                <w:bCs/>
                <w:sz w:val="22"/>
              </w:rPr>
              <w:t xml:space="preserve"> </w:t>
            </w:r>
            <w:r>
              <w:rPr>
                <w:rFonts w:ascii="Garamond" w:hAnsi="Garamond"/>
                <w:b/>
                <w:bCs/>
                <w:sz w:val="22"/>
              </w:rPr>
              <w:t>/25</w:t>
            </w:r>
          </w:p>
        </w:tc>
        <w:tc>
          <w:tcPr>
            <w:tcW w:w="5034" w:type="dxa"/>
            <w:shd w:val="clear" w:color="auto" w:fill="auto"/>
          </w:tcPr>
          <w:p w:rsidR="001C3E6A" w:rsidRPr="00325B32" w:rsidRDefault="001C3E6A" w:rsidP="009D0862">
            <w:pPr>
              <w:rPr>
                <w:rFonts w:ascii="Garamond" w:hAnsi="Garamond"/>
                <w:sz w:val="22"/>
              </w:rPr>
            </w:pPr>
          </w:p>
        </w:tc>
      </w:tr>
      <w:tr w:rsidR="001C3E6A" w:rsidRPr="00325B32" w:rsidTr="009D0862">
        <w:trPr>
          <w:trHeight w:val="3165"/>
        </w:trPr>
        <w:tc>
          <w:tcPr>
            <w:tcW w:w="5210" w:type="dxa"/>
            <w:shd w:val="clear" w:color="auto" w:fill="auto"/>
          </w:tcPr>
          <w:p w:rsidR="001C3E6A" w:rsidRPr="00325B32" w:rsidRDefault="001C3E6A" w:rsidP="009D0862">
            <w:pPr>
              <w:rPr>
                <w:rFonts w:ascii="Garamond" w:hAnsi="Garamond"/>
                <w:b/>
                <w:bCs/>
                <w:sz w:val="22"/>
              </w:rPr>
            </w:pPr>
          </w:p>
          <w:p w:rsidR="001C3E6A" w:rsidRPr="00325B32" w:rsidRDefault="001C3E6A" w:rsidP="009D0862">
            <w:pPr>
              <w:jc w:val="center"/>
              <w:rPr>
                <w:rFonts w:ascii="Garamond" w:hAnsi="Garamond"/>
                <w:b/>
                <w:bCs/>
                <w:sz w:val="22"/>
              </w:rPr>
            </w:pPr>
            <w:r w:rsidRPr="00325B32">
              <w:rPr>
                <w:rFonts w:ascii="Garamond" w:hAnsi="Garamond"/>
                <w:b/>
                <w:bCs/>
                <w:sz w:val="22"/>
              </w:rPr>
              <w:t xml:space="preserve">BODY  </w:t>
            </w:r>
          </w:p>
          <w:p w:rsidR="001C3E6A" w:rsidRPr="00325B32" w:rsidRDefault="001C3E6A" w:rsidP="009D0862">
            <w:pPr>
              <w:jc w:val="center"/>
              <w:rPr>
                <w:rFonts w:ascii="Garamond" w:hAnsi="Garamond"/>
                <w:b/>
                <w:bCs/>
                <w:sz w:val="22"/>
              </w:rPr>
            </w:pPr>
            <w:r w:rsidRPr="00325B32">
              <w:rPr>
                <w:rFonts w:ascii="Garamond" w:hAnsi="Garamond"/>
                <w:b/>
                <w:bCs/>
                <w:sz w:val="22"/>
              </w:rPr>
              <w:t xml:space="preserve"> (Usually Three Paragraphs)</w:t>
            </w:r>
          </w:p>
          <w:p w:rsidR="001C3E6A" w:rsidRPr="00325B32" w:rsidRDefault="001C3E6A" w:rsidP="009D0862">
            <w:pPr>
              <w:rPr>
                <w:rFonts w:ascii="Garamond" w:hAnsi="Garamond"/>
                <w:sz w:val="22"/>
              </w:rPr>
            </w:pPr>
            <w:r w:rsidRPr="00325B32">
              <w:rPr>
                <w:rFonts w:ascii="Garamond" w:hAnsi="Garamond"/>
                <w:sz w:val="22"/>
              </w:rPr>
              <w:t xml:space="preserve">             </w:t>
            </w:r>
            <w:r w:rsidRPr="00325B32">
              <w:rPr>
                <w:rFonts w:ascii="Garamond" w:hAnsi="Garamond"/>
                <w:b/>
                <w:sz w:val="22"/>
              </w:rPr>
              <w:t>Each paragraph includes</w:t>
            </w:r>
            <w:r w:rsidRPr="00325B32">
              <w:rPr>
                <w:rFonts w:ascii="Garamond" w:hAnsi="Garamond"/>
                <w:sz w:val="22"/>
              </w:rPr>
              <w:t>:</w:t>
            </w:r>
          </w:p>
          <w:p w:rsidR="001C3E6A" w:rsidRPr="00325B32" w:rsidRDefault="001C3E6A" w:rsidP="001C3E6A">
            <w:pPr>
              <w:numPr>
                <w:ilvl w:val="0"/>
                <w:numId w:val="4"/>
              </w:numPr>
              <w:rPr>
                <w:rFonts w:ascii="Garamond" w:hAnsi="Garamond"/>
                <w:sz w:val="22"/>
              </w:rPr>
            </w:pPr>
            <w:r w:rsidRPr="00325B32">
              <w:rPr>
                <w:rFonts w:ascii="Garamond" w:hAnsi="Garamond"/>
                <w:sz w:val="22"/>
              </w:rPr>
              <w:t xml:space="preserve">Strong </w:t>
            </w:r>
            <w:r w:rsidRPr="00325B32">
              <w:rPr>
                <w:rFonts w:ascii="Garamond" w:hAnsi="Garamond"/>
                <w:b/>
                <w:bCs/>
                <w:sz w:val="22"/>
              </w:rPr>
              <w:t>Topic Sentence</w:t>
            </w:r>
            <w:r w:rsidRPr="00325B32">
              <w:rPr>
                <w:rFonts w:ascii="Garamond" w:hAnsi="Garamond"/>
                <w:sz w:val="22"/>
              </w:rPr>
              <w:t xml:space="preserve"> that relates to the thesis and introduces the support for the paragraph.</w:t>
            </w:r>
          </w:p>
          <w:p w:rsidR="001C3E6A" w:rsidRPr="00325B32" w:rsidRDefault="001C3E6A" w:rsidP="001C3E6A">
            <w:pPr>
              <w:numPr>
                <w:ilvl w:val="0"/>
                <w:numId w:val="4"/>
              </w:numPr>
              <w:rPr>
                <w:rFonts w:ascii="Garamond" w:hAnsi="Garamond"/>
                <w:sz w:val="22"/>
              </w:rPr>
            </w:pPr>
            <w:r w:rsidRPr="00325B32">
              <w:rPr>
                <w:rFonts w:ascii="Garamond" w:hAnsi="Garamond"/>
                <w:sz w:val="22"/>
              </w:rPr>
              <w:t xml:space="preserve">Specific </w:t>
            </w:r>
            <w:r w:rsidRPr="00325B32">
              <w:rPr>
                <w:rFonts w:ascii="Garamond" w:hAnsi="Garamond"/>
                <w:b/>
                <w:bCs/>
                <w:sz w:val="22"/>
              </w:rPr>
              <w:t>Evidence</w:t>
            </w:r>
            <w:r w:rsidRPr="00325B32">
              <w:rPr>
                <w:rFonts w:ascii="Garamond" w:hAnsi="Garamond"/>
                <w:sz w:val="22"/>
              </w:rPr>
              <w:t xml:space="preserve"> to support the </w:t>
            </w:r>
            <w:r>
              <w:rPr>
                <w:rFonts w:ascii="Garamond" w:hAnsi="Garamond"/>
                <w:sz w:val="22"/>
              </w:rPr>
              <w:t>thesis</w:t>
            </w:r>
            <w:r w:rsidRPr="00325B32">
              <w:rPr>
                <w:rFonts w:ascii="Garamond" w:hAnsi="Garamond"/>
                <w:sz w:val="22"/>
              </w:rPr>
              <w:t>.</w:t>
            </w:r>
          </w:p>
          <w:p w:rsidR="001C3E6A" w:rsidRDefault="001C3E6A" w:rsidP="001C3E6A">
            <w:pPr>
              <w:numPr>
                <w:ilvl w:val="0"/>
                <w:numId w:val="4"/>
              </w:numPr>
              <w:rPr>
                <w:rFonts w:ascii="Garamond" w:hAnsi="Garamond"/>
                <w:b/>
                <w:sz w:val="22"/>
              </w:rPr>
            </w:pPr>
            <w:r w:rsidRPr="00325B32">
              <w:rPr>
                <w:rFonts w:ascii="Garamond" w:hAnsi="Garamond"/>
                <w:sz w:val="22"/>
              </w:rPr>
              <w:t xml:space="preserve">For a literary analysis with textual evidence or outside source material, include proper </w:t>
            </w:r>
            <w:r w:rsidRPr="00325B32">
              <w:rPr>
                <w:rFonts w:ascii="Garamond" w:hAnsi="Garamond"/>
                <w:b/>
                <w:sz w:val="22"/>
              </w:rPr>
              <w:t>MLA Citations</w:t>
            </w:r>
          </w:p>
          <w:p w:rsidR="001C3E6A" w:rsidRPr="00FD4544" w:rsidRDefault="001C3E6A" w:rsidP="001C3E6A">
            <w:pPr>
              <w:numPr>
                <w:ilvl w:val="0"/>
                <w:numId w:val="4"/>
              </w:numPr>
              <w:rPr>
                <w:rFonts w:ascii="Garamond" w:hAnsi="Garamond"/>
                <w:b/>
                <w:sz w:val="22"/>
              </w:rPr>
            </w:pPr>
            <w:r>
              <w:rPr>
                <w:rFonts w:ascii="Garamond" w:hAnsi="Garamond"/>
                <w:sz w:val="22"/>
              </w:rPr>
              <w:t xml:space="preserve">Use of </w:t>
            </w:r>
            <w:r>
              <w:rPr>
                <w:rFonts w:ascii="Garamond" w:hAnsi="Garamond"/>
                <w:b/>
                <w:sz w:val="22"/>
              </w:rPr>
              <w:t>Direct Quotations</w:t>
            </w:r>
            <w:r>
              <w:rPr>
                <w:rFonts w:ascii="Garamond" w:hAnsi="Garamond"/>
                <w:sz w:val="22"/>
              </w:rPr>
              <w:t xml:space="preserve"> (Including proper lead ins)</w:t>
            </w:r>
          </w:p>
          <w:p w:rsidR="001C3E6A" w:rsidRPr="00325B32" w:rsidRDefault="001C3E6A" w:rsidP="001C3E6A">
            <w:pPr>
              <w:numPr>
                <w:ilvl w:val="0"/>
                <w:numId w:val="4"/>
              </w:numPr>
              <w:rPr>
                <w:rFonts w:ascii="Garamond" w:hAnsi="Garamond"/>
                <w:b/>
                <w:sz w:val="22"/>
              </w:rPr>
            </w:pPr>
            <w:r>
              <w:rPr>
                <w:rFonts w:ascii="Garamond" w:hAnsi="Garamond"/>
                <w:sz w:val="22"/>
              </w:rPr>
              <w:t xml:space="preserve">Analyzes </w:t>
            </w:r>
            <w:r>
              <w:rPr>
                <w:rFonts w:ascii="Garamond" w:hAnsi="Garamond"/>
                <w:b/>
                <w:sz w:val="22"/>
              </w:rPr>
              <w:t>Evidence</w:t>
            </w:r>
            <w:r>
              <w:rPr>
                <w:rFonts w:ascii="Garamond" w:hAnsi="Garamond"/>
                <w:sz w:val="22"/>
              </w:rPr>
              <w:t xml:space="preserve"> and connects it to the </w:t>
            </w:r>
            <w:r>
              <w:rPr>
                <w:rFonts w:ascii="Garamond" w:hAnsi="Garamond"/>
                <w:b/>
                <w:sz w:val="22"/>
              </w:rPr>
              <w:t>thesis</w:t>
            </w:r>
            <w:r>
              <w:rPr>
                <w:rFonts w:ascii="Garamond" w:hAnsi="Garamond"/>
                <w:sz w:val="22"/>
              </w:rPr>
              <w:t>.</w:t>
            </w:r>
          </w:p>
          <w:p w:rsidR="001C3E6A" w:rsidRPr="00325B32" w:rsidRDefault="001C3E6A" w:rsidP="001C3E6A">
            <w:pPr>
              <w:numPr>
                <w:ilvl w:val="0"/>
                <w:numId w:val="4"/>
              </w:numPr>
              <w:rPr>
                <w:rFonts w:ascii="Garamond" w:hAnsi="Garamond"/>
                <w:sz w:val="22"/>
              </w:rPr>
            </w:pPr>
            <w:r w:rsidRPr="00325B32">
              <w:rPr>
                <w:rFonts w:ascii="Garamond" w:hAnsi="Garamond"/>
                <w:sz w:val="22"/>
              </w:rPr>
              <w:t xml:space="preserve">Strong </w:t>
            </w:r>
            <w:r w:rsidRPr="00325B32">
              <w:rPr>
                <w:rFonts w:ascii="Garamond" w:hAnsi="Garamond"/>
                <w:b/>
                <w:bCs/>
                <w:sz w:val="22"/>
              </w:rPr>
              <w:t>Closing Sentence</w:t>
            </w:r>
            <w:r>
              <w:rPr>
                <w:rFonts w:ascii="Garamond" w:hAnsi="Garamond"/>
                <w:b/>
                <w:bCs/>
                <w:sz w:val="22"/>
              </w:rPr>
              <w:t>s</w:t>
            </w:r>
            <w:r w:rsidRPr="00325B32">
              <w:rPr>
                <w:rFonts w:ascii="Garamond" w:hAnsi="Garamond"/>
                <w:b/>
                <w:bCs/>
                <w:sz w:val="22"/>
              </w:rPr>
              <w:t xml:space="preserve"> </w:t>
            </w:r>
            <w:r w:rsidRPr="00325B32">
              <w:rPr>
                <w:rFonts w:ascii="Garamond" w:hAnsi="Garamond"/>
                <w:sz w:val="22"/>
              </w:rPr>
              <w:t>that reinforces the main point.</w:t>
            </w:r>
          </w:p>
          <w:p w:rsidR="001C3E6A" w:rsidRPr="00325B32" w:rsidRDefault="001C3E6A" w:rsidP="009D0862">
            <w:pPr>
              <w:ind w:left="720"/>
              <w:rPr>
                <w:rFonts w:ascii="Garamond" w:hAnsi="Garamond"/>
                <w:sz w:val="22"/>
              </w:rPr>
            </w:pPr>
          </w:p>
        </w:tc>
        <w:tc>
          <w:tcPr>
            <w:tcW w:w="456" w:type="dxa"/>
            <w:shd w:val="clear" w:color="auto" w:fill="auto"/>
          </w:tcPr>
          <w:p w:rsidR="001C3E6A" w:rsidRPr="00325B32" w:rsidRDefault="001C3E6A" w:rsidP="009D0862">
            <w:pPr>
              <w:jc w:val="center"/>
              <w:rPr>
                <w:rFonts w:ascii="Garamond" w:hAnsi="Garamond"/>
                <w:b/>
                <w:bCs/>
                <w:sz w:val="22"/>
              </w:rPr>
            </w:pPr>
          </w:p>
          <w:p w:rsidR="001C3E6A" w:rsidRPr="00325B32" w:rsidRDefault="001C3E6A" w:rsidP="009D0862">
            <w:pPr>
              <w:jc w:val="center"/>
              <w:rPr>
                <w:rFonts w:ascii="Garamond" w:hAnsi="Garamond"/>
                <w:b/>
                <w:bCs/>
                <w:sz w:val="22"/>
              </w:rPr>
            </w:pPr>
            <w:r>
              <w:rPr>
                <w:rFonts w:ascii="Garamond" w:hAnsi="Garamond"/>
                <w:b/>
                <w:bCs/>
                <w:sz w:val="22"/>
              </w:rPr>
              <w:t>/50</w:t>
            </w:r>
          </w:p>
        </w:tc>
        <w:tc>
          <w:tcPr>
            <w:tcW w:w="5034" w:type="dxa"/>
            <w:shd w:val="clear" w:color="auto" w:fill="auto"/>
          </w:tcPr>
          <w:p w:rsidR="001C3E6A" w:rsidRPr="00325B32" w:rsidRDefault="001C3E6A" w:rsidP="009D0862">
            <w:pPr>
              <w:rPr>
                <w:rFonts w:ascii="Garamond" w:hAnsi="Garamond"/>
                <w:sz w:val="22"/>
              </w:rPr>
            </w:pPr>
          </w:p>
        </w:tc>
      </w:tr>
      <w:tr w:rsidR="001C3E6A" w:rsidRPr="00325B32" w:rsidTr="009D0862">
        <w:trPr>
          <w:trHeight w:val="1763"/>
        </w:trPr>
        <w:tc>
          <w:tcPr>
            <w:tcW w:w="5210" w:type="dxa"/>
            <w:shd w:val="clear" w:color="auto" w:fill="auto"/>
          </w:tcPr>
          <w:p w:rsidR="001C3E6A" w:rsidRPr="00325B32" w:rsidRDefault="001C3E6A" w:rsidP="009D0862">
            <w:pPr>
              <w:rPr>
                <w:rFonts w:ascii="Garamond" w:hAnsi="Garamond"/>
                <w:b/>
                <w:bCs/>
                <w:sz w:val="22"/>
              </w:rPr>
            </w:pPr>
          </w:p>
          <w:p w:rsidR="001C3E6A" w:rsidRPr="00325B32" w:rsidRDefault="001C3E6A" w:rsidP="009D0862">
            <w:pPr>
              <w:jc w:val="center"/>
              <w:rPr>
                <w:rFonts w:ascii="Garamond" w:hAnsi="Garamond"/>
                <w:b/>
                <w:bCs/>
                <w:sz w:val="22"/>
              </w:rPr>
            </w:pPr>
            <w:r w:rsidRPr="00325B32">
              <w:rPr>
                <w:rFonts w:ascii="Garamond" w:hAnsi="Garamond"/>
                <w:b/>
                <w:bCs/>
                <w:sz w:val="22"/>
              </w:rPr>
              <w:t>CONCLUSION</w:t>
            </w:r>
          </w:p>
          <w:p w:rsidR="001C3E6A" w:rsidRPr="00325B32" w:rsidRDefault="001C3E6A" w:rsidP="001C3E6A">
            <w:pPr>
              <w:numPr>
                <w:ilvl w:val="0"/>
                <w:numId w:val="5"/>
              </w:numPr>
              <w:rPr>
                <w:rFonts w:ascii="Garamond" w:hAnsi="Garamond"/>
                <w:sz w:val="22"/>
              </w:rPr>
            </w:pPr>
            <w:r w:rsidRPr="00325B32">
              <w:rPr>
                <w:rFonts w:ascii="Garamond" w:hAnsi="Garamond"/>
                <w:b/>
                <w:sz w:val="22"/>
              </w:rPr>
              <w:t>Restate</w:t>
            </w:r>
            <w:r w:rsidRPr="00325B32">
              <w:rPr>
                <w:rFonts w:ascii="Garamond" w:hAnsi="Garamond"/>
                <w:sz w:val="22"/>
              </w:rPr>
              <w:t xml:space="preserve"> (reword) main idea of the thesis.</w:t>
            </w:r>
          </w:p>
          <w:p w:rsidR="001C3E6A" w:rsidRPr="00325B32" w:rsidRDefault="001C3E6A" w:rsidP="001C3E6A">
            <w:pPr>
              <w:numPr>
                <w:ilvl w:val="0"/>
                <w:numId w:val="5"/>
              </w:numPr>
              <w:rPr>
                <w:rFonts w:ascii="Garamond" w:hAnsi="Garamond"/>
                <w:sz w:val="22"/>
              </w:rPr>
            </w:pPr>
            <w:r w:rsidRPr="00325B32">
              <w:rPr>
                <w:rFonts w:ascii="Garamond" w:hAnsi="Garamond"/>
                <w:b/>
                <w:sz w:val="22"/>
              </w:rPr>
              <w:t>Summarize</w:t>
            </w:r>
            <w:r w:rsidRPr="00325B32">
              <w:rPr>
                <w:rFonts w:ascii="Garamond" w:hAnsi="Garamond"/>
                <w:sz w:val="22"/>
              </w:rPr>
              <w:t xml:space="preserve"> the main points.</w:t>
            </w:r>
          </w:p>
          <w:p w:rsidR="001C3E6A" w:rsidRPr="00325B32" w:rsidRDefault="001C3E6A" w:rsidP="001C3E6A">
            <w:pPr>
              <w:numPr>
                <w:ilvl w:val="0"/>
                <w:numId w:val="5"/>
              </w:numPr>
              <w:rPr>
                <w:rFonts w:ascii="Garamond" w:hAnsi="Garamond"/>
                <w:sz w:val="22"/>
              </w:rPr>
            </w:pPr>
            <w:r w:rsidRPr="00325B32">
              <w:rPr>
                <w:rFonts w:ascii="Garamond" w:hAnsi="Garamond"/>
                <w:sz w:val="22"/>
              </w:rPr>
              <w:t xml:space="preserve">End with a statement that </w:t>
            </w:r>
            <w:r w:rsidRPr="00325B32">
              <w:rPr>
                <w:rFonts w:ascii="Garamond" w:hAnsi="Garamond"/>
                <w:b/>
                <w:sz w:val="22"/>
              </w:rPr>
              <w:t>broadens the main idea</w:t>
            </w:r>
            <w:r w:rsidRPr="00325B32">
              <w:rPr>
                <w:rFonts w:ascii="Garamond" w:hAnsi="Garamond"/>
                <w:sz w:val="22"/>
              </w:rPr>
              <w:t xml:space="preserve"> to the universal.</w:t>
            </w:r>
          </w:p>
        </w:tc>
        <w:tc>
          <w:tcPr>
            <w:tcW w:w="456" w:type="dxa"/>
            <w:shd w:val="clear" w:color="auto" w:fill="auto"/>
          </w:tcPr>
          <w:p w:rsidR="001C3E6A" w:rsidRPr="00325B32" w:rsidRDefault="001C3E6A" w:rsidP="009D0862">
            <w:pPr>
              <w:jc w:val="center"/>
              <w:rPr>
                <w:rFonts w:ascii="Garamond" w:hAnsi="Garamond"/>
                <w:b/>
                <w:bCs/>
                <w:sz w:val="22"/>
              </w:rPr>
            </w:pPr>
          </w:p>
          <w:p w:rsidR="001C3E6A" w:rsidRPr="00325B32" w:rsidRDefault="001C3E6A" w:rsidP="009D0862">
            <w:pPr>
              <w:jc w:val="center"/>
              <w:rPr>
                <w:rFonts w:ascii="Garamond" w:hAnsi="Garamond"/>
                <w:b/>
                <w:bCs/>
                <w:sz w:val="22"/>
              </w:rPr>
            </w:pPr>
            <w:r>
              <w:rPr>
                <w:rFonts w:ascii="Garamond" w:hAnsi="Garamond"/>
                <w:b/>
                <w:bCs/>
                <w:sz w:val="22"/>
              </w:rPr>
              <w:t>/15</w:t>
            </w:r>
          </w:p>
        </w:tc>
        <w:tc>
          <w:tcPr>
            <w:tcW w:w="5034" w:type="dxa"/>
            <w:shd w:val="clear" w:color="auto" w:fill="auto"/>
          </w:tcPr>
          <w:p w:rsidR="001C3E6A" w:rsidRPr="00325B32" w:rsidRDefault="001C3E6A" w:rsidP="009D0862">
            <w:pPr>
              <w:rPr>
                <w:rFonts w:ascii="Garamond" w:hAnsi="Garamond"/>
                <w:sz w:val="22"/>
              </w:rPr>
            </w:pPr>
          </w:p>
        </w:tc>
      </w:tr>
      <w:tr w:rsidR="001C3E6A" w:rsidRPr="00325B32" w:rsidTr="009D0862">
        <w:trPr>
          <w:trHeight w:val="2362"/>
        </w:trPr>
        <w:tc>
          <w:tcPr>
            <w:tcW w:w="5210" w:type="dxa"/>
            <w:shd w:val="clear" w:color="auto" w:fill="auto"/>
          </w:tcPr>
          <w:p w:rsidR="001C3E6A" w:rsidRPr="00325B32" w:rsidRDefault="001C3E6A" w:rsidP="009D0862">
            <w:pPr>
              <w:rPr>
                <w:rFonts w:ascii="Garamond" w:hAnsi="Garamond"/>
                <w:b/>
                <w:bCs/>
                <w:sz w:val="22"/>
              </w:rPr>
            </w:pPr>
          </w:p>
          <w:p w:rsidR="001C3E6A" w:rsidRPr="00325B32" w:rsidRDefault="001C3E6A" w:rsidP="009D0862">
            <w:pPr>
              <w:jc w:val="center"/>
              <w:rPr>
                <w:rFonts w:ascii="Garamond" w:hAnsi="Garamond"/>
                <w:b/>
                <w:bCs/>
                <w:sz w:val="22"/>
              </w:rPr>
            </w:pPr>
            <w:r w:rsidRPr="00325B32">
              <w:rPr>
                <w:rFonts w:ascii="Garamond" w:hAnsi="Garamond"/>
                <w:b/>
                <w:bCs/>
                <w:sz w:val="22"/>
              </w:rPr>
              <w:t>MECHANICS</w:t>
            </w:r>
          </w:p>
          <w:p w:rsidR="001C3E6A" w:rsidRPr="00325B32" w:rsidRDefault="001C3E6A" w:rsidP="001C3E6A">
            <w:pPr>
              <w:numPr>
                <w:ilvl w:val="0"/>
                <w:numId w:val="6"/>
              </w:numPr>
              <w:rPr>
                <w:rFonts w:ascii="Garamond" w:hAnsi="Garamond"/>
                <w:b/>
                <w:sz w:val="22"/>
              </w:rPr>
            </w:pPr>
            <w:r w:rsidRPr="00325B32">
              <w:rPr>
                <w:rFonts w:ascii="Garamond" w:hAnsi="Garamond"/>
                <w:sz w:val="22"/>
              </w:rPr>
              <w:t xml:space="preserve">Communication of ideas reflects </w:t>
            </w:r>
            <w:r w:rsidRPr="00325B32">
              <w:rPr>
                <w:rFonts w:ascii="Garamond" w:hAnsi="Garamond"/>
                <w:b/>
                <w:sz w:val="22"/>
              </w:rPr>
              <w:t>good grammar usage.</w:t>
            </w:r>
          </w:p>
          <w:p w:rsidR="001C3E6A" w:rsidRPr="00325B32" w:rsidRDefault="001C3E6A" w:rsidP="001C3E6A">
            <w:pPr>
              <w:numPr>
                <w:ilvl w:val="0"/>
                <w:numId w:val="6"/>
              </w:numPr>
              <w:rPr>
                <w:rFonts w:ascii="Garamond" w:hAnsi="Garamond"/>
                <w:sz w:val="22"/>
              </w:rPr>
            </w:pPr>
            <w:r w:rsidRPr="00325B32">
              <w:rPr>
                <w:rFonts w:ascii="Garamond" w:hAnsi="Garamond"/>
                <w:b/>
                <w:sz w:val="22"/>
              </w:rPr>
              <w:t>Paragraphs</w:t>
            </w:r>
            <w:r w:rsidRPr="00325B32">
              <w:rPr>
                <w:rFonts w:ascii="Garamond" w:hAnsi="Garamond"/>
                <w:sz w:val="22"/>
              </w:rPr>
              <w:t xml:space="preserve"> are indented.</w:t>
            </w:r>
          </w:p>
          <w:p w:rsidR="001C3E6A" w:rsidRPr="00325B32" w:rsidRDefault="001C3E6A" w:rsidP="001C3E6A">
            <w:pPr>
              <w:numPr>
                <w:ilvl w:val="0"/>
                <w:numId w:val="6"/>
              </w:numPr>
              <w:rPr>
                <w:rFonts w:ascii="Garamond" w:hAnsi="Garamond"/>
                <w:sz w:val="22"/>
              </w:rPr>
            </w:pPr>
            <w:r w:rsidRPr="00325B32">
              <w:rPr>
                <w:rFonts w:ascii="Garamond" w:hAnsi="Garamond"/>
                <w:sz w:val="22"/>
              </w:rPr>
              <w:t xml:space="preserve">All </w:t>
            </w:r>
            <w:r w:rsidRPr="00325B32">
              <w:rPr>
                <w:rFonts w:ascii="Garamond" w:hAnsi="Garamond"/>
                <w:b/>
                <w:sz w:val="22"/>
              </w:rPr>
              <w:t>sentences</w:t>
            </w:r>
            <w:r w:rsidRPr="00325B32">
              <w:rPr>
                <w:rFonts w:ascii="Garamond" w:hAnsi="Garamond"/>
                <w:sz w:val="22"/>
              </w:rPr>
              <w:t xml:space="preserve"> are complete and construction is varied.</w:t>
            </w:r>
          </w:p>
          <w:p w:rsidR="001C3E6A" w:rsidRPr="00325B32" w:rsidRDefault="001C3E6A" w:rsidP="001C3E6A">
            <w:pPr>
              <w:numPr>
                <w:ilvl w:val="0"/>
                <w:numId w:val="6"/>
              </w:numPr>
              <w:rPr>
                <w:rFonts w:ascii="Garamond" w:hAnsi="Garamond"/>
                <w:sz w:val="22"/>
              </w:rPr>
            </w:pPr>
            <w:r w:rsidRPr="00325B32">
              <w:rPr>
                <w:rFonts w:ascii="Garamond" w:hAnsi="Garamond"/>
                <w:sz w:val="22"/>
              </w:rPr>
              <w:t xml:space="preserve">Correct use of </w:t>
            </w:r>
            <w:r w:rsidRPr="00325B32">
              <w:rPr>
                <w:rFonts w:ascii="Garamond" w:hAnsi="Garamond"/>
                <w:b/>
                <w:sz w:val="22"/>
              </w:rPr>
              <w:t>capital letters.</w:t>
            </w:r>
          </w:p>
          <w:p w:rsidR="001C3E6A" w:rsidRPr="00325B32" w:rsidRDefault="001C3E6A" w:rsidP="001C3E6A">
            <w:pPr>
              <w:numPr>
                <w:ilvl w:val="0"/>
                <w:numId w:val="6"/>
              </w:numPr>
              <w:rPr>
                <w:rFonts w:ascii="Garamond" w:hAnsi="Garamond"/>
                <w:sz w:val="22"/>
              </w:rPr>
            </w:pPr>
            <w:r w:rsidRPr="00325B32">
              <w:rPr>
                <w:rFonts w:ascii="Garamond" w:hAnsi="Garamond"/>
                <w:sz w:val="22"/>
              </w:rPr>
              <w:t xml:space="preserve">Free of </w:t>
            </w:r>
            <w:r w:rsidRPr="00325B32">
              <w:rPr>
                <w:rFonts w:ascii="Garamond" w:hAnsi="Garamond"/>
                <w:b/>
                <w:sz w:val="22"/>
              </w:rPr>
              <w:t>spelling</w:t>
            </w:r>
            <w:r w:rsidRPr="00325B32">
              <w:rPr>
                <w:rFonts w:ascii="Garamond" w:hAnsi="Garamond"/>
                <w:sz w:val="22"/>
              </w:rPr>
              <w:t xml:space="preserve"> errors.</w:t>
            </w:r>
          </w:p>
          <w:p w:rsidR="001C3E6A" w:rsidRPr="00325B32" w:rsidRDefault="001C3E6A" w:rsidP="009D0862">
            <w:pPr>
              <w:rPr>
                <w:rFonts w:ascii="Garamond" w:hAnsi="Garamond"/>
                <w:sz w:val="22"/>
              </w:rPr>
            </w:pPr>
          </w:p>
        </w:tc>
        <w:tc>
          <w:tcPr>
            <w:tcW w:w="456" w:type="dxa"/>
            <w:shd w:val="clear" w:color="auto" w:fill="auto"/>
          </w:tcPr>
          <w:p w:rsidR="001C3E6A" w:rsidRPr="00325B32" w:rsidRDefault="001C3E6A" w:rsidP="009D0862">
            <w:pPr>
              <w:jc w:val="center"/>
              <w:rPr>
                <w:rFonts w:ascii="Garamond" w:hAnsi="Garamond"/>
                <w:b/>
                <w:bCs/>
                <w:sz w:val="22"/>
              </w:rPr>
            </w:pPr>
          </w:p>
          <w:p w:rsidR="001C3E6A" w:rsidRPr="00325B32" w:rsidRDefault="001C3E6A" w:rsidP="009D0862">
            <w:pPr>
              <w:jc w:val="center"/>
              <w:rPr>
                <w:rFonts w:ascii="Garamond" w:hAnsi="Garamond"/>
                <w:b/>
                <w:bCs/>
                <w:sz w:val="22"/>
              </w:rPr>
            </w:pPr>
            <w:r>
              <w:rPr>
                <w:rFonts w:ascii="Garamond" w:hAnsi="Garamond"/>
                <w:b/>
                <w:bCs/>
                <w:sz w:val="22"/>
              </w:rPr>
              <w:t>/10</w:t>
            </w:r>
          </w:p>
        </w:tc>
        <w:tc>
          <w:tcPr>
            <w:tcW w:w="5034" w:type="dxa"/>
            <w:shd w:val="clear" w:color="auto" w:fill="auto"/>
          </w:tcPr>
          <w:p w:rsidR="001C3E6A" w:rsidRPr="00325B32" w:rsidRDefault="001C3E6A" w:rsidP="009D0862">
            <w:pPr>
              <w:rPr>
                <w:rFonts w:ascii="Garamond" w:hAnsi="Garamond"/>
                <w:sz w:val="22"/>
              </w:rPr>
            </w:pPr>
          </w:p>
        </w:tc>
      </w:tr>
    </w:tbl>
    <w:p w:rsidR="001C3E6A" w:rsidRPr="00483FB6" w:rsidRDefault="001C3E6A" w:rsidP="001C3E6A">
      <w:pPr>
        <w:rPr>
          <w:rFonts w:ascii="Garamond" w:hAnsi="Garamond"/>
          <w:b/>
          <w:sz w:val="22"/>
        </w:rPr>
      </w:pPr>
    </w:p>
    <w:p w:rsidR="001C3E6A" w:rsidRPr="008948CE" w:rsidRDefault="001C3E6A" w:rsidP="008948CE">
      <w:bookmarkStart w:id="0" w:name="_GoBack"/>
      <w:bookmarkEnd w:id="0"/>
    </w:p>
    <w:sectPr w:rsidR="001C3E6A" w:rsidRPr="008948CE" w:rsidSect="00CD49C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A7790"/>
    <w:multiLevelType w:val="hybridMultilevel"/>
    <w:tmpl w:val="E05A88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1378A"/>
    <w:multiLevelType w:val="hybridMultilevel"/>
    <w:tmpl w:val="CA04A604"/>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23135AD2"/>
    <w:multiLevelType w:val="hybridMultilevel"/>
    <w:tmpl w:val="84CE5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9C10BB"/>
    <w:multiLevelType w:val="hybridMultilevel"/>
    <w:tmpl w:val="82E64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9D0D91"/>
    <w:multiLevelType w:val="hybridMultilevel"/>
    <w:tmpl w:val="262015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E4526E"/>
    <w:multiLevelType w:val="hybridMultilevel"/>
    <w:tmpl w:val="7E1462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savePreviewPicture/>
  <w:compat/>
  <w:rsids>
    <w:rsidRoot w:val="008948CE"/>
    <w:rsid w:val="000331B0"/>
    <w:rsid w:val="00095E05"/>
    <w:rsid w:val="000E2915"/>
    <w:rsid w:val="001C3E6A"/>
    <w:rsid w:val="003D0785"/>
    <w:rsid w:val="00473E47"/>
    <w:rsid w:val="00601F40"/>
    <w:rsid w:val="00697C47"/>
    <w:rsid w:val="00725A9B"/>
    <w:rsid w:val="008948CE"/>
    <w:rsid w:val="00CD49C3"/>
    <w:rsid w:val="00CD4A7C"/>
    <w:rsid w:val="00D95C8B"/>
    <w:rsid w:val="00E20473"/>
    <w:rsid w:val="00E75C0A"/>
    <w:rsid w:val="00E87D43"/>
    <w:rsid w:val="00F85C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C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C0A"/>
    <w:pPr>
      <w:ind w:left="720"/>
      <w:contextualSpacing/>
    </w:pPr>
  </w:style>
  <w:style w:type="paragraph" w:styleId="Title">
    <w:name w:val="Title"/>
    <w:basedOn w:val="Normal"/>
    <w:link w:val="TitleChar"/>
    <w:qFormat/>
    <w:rsid w:val="001C3E6A"/>
    <w:pPr>
      <w:jc w:val="center"/>
    </w:pPr>
    <w:rPr>
      <w:rFonts w:ascii="Georgia" w:eastAsia="Times New Roman" w:hAnsi="Georgia" w:cs="Times New Roman"/>
      <w:b/>
      <w:bCs/>
      <w:szCs w:val="24"/>
    </w:rPr>
  </w:style>
  <w:style w:type="character" w:customStyle="1" w:styleId="TitleChar">
    <w:name w:val="Title Char"/>
    <w:basedOn w:val="DefaultParagraphFont"/>
    <w:link w:val="Title"/>
    <w:rsid w:val="001C3E6A"/>
    <w:rPr>
      <w:rFonts w:ascii="Georgia" w:eastAsia="Times New Roman" w:hAnsi="Georgia" w:cs="Times New Roman"/>
      <w:b/>
      <w:bCs/>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2</cp:revision>
  <dcterms:created xsi:type="dcterms:W3CDTF">2017-10-02T00:29:00Z</dcterms:created>
  <dcterms:modified xsi:type="dcterms:W3CDTF">2017-10-02T00:29:00Z</dcterms:modified>
</cp:coreProperties>
</file>